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83C05" w14:textId="33C8A755" w:rsidR="00196CE6" w:rsidRPr="00196CE6" w:rsidRDefault="00196CE6" w:rsidP="00196CE6">
      <w:pPr>
        <w:spacing w:line="400" w:lineRule="exact"/>
        <w:ind w:firstLine="720"/>
        <w:jc w:val="both"/>
        <w:rPr>
          <w:i/>
          <w:sz w:val="30"/>
          <w:szCs w:val="30"/>
        </w:rPr>
      </w:pPr>
      <w:r w:rsidRPr="00196CE6">
        <w:rPr>
          <w:i/>
          <w:sz w:val="30"/>
          <w:szCs w:val="30"/>
        </w:rPr>
        <w:t>Y:\THU KY TOA SOAN\2023\Diễn đàn Tổng biên tập\Tham luận</w:t>
      </w:r>
    </w:p>
    <w:p w14:paraId="33C83E33" w14:textId="77777777" w:rsidR="00196CE6" w:rsidRDefault="00196CE6" w:rsidP="00196CE6">
      <w:pPr>
        <w:spacing w:line="400" w:lineRule="exact"/>
        <w:ind w:firstLine="720"/>
        <w:jc w:val="both"/>
        <w:rPr>
          <w:b/>
          <w:sz w:val="30"/>
          <w:szCs w:val="30"/>
        </w:rPr>
      </w:pPr>
    </w:p>
    <w:p w14:paraId="0978ADE0" w14:textId="4AB1C212" w:rsidR="00223BBE" w:rsidRPr="00196CE6" w:rsidRDefault="00196CE6" w:rsidP="00196CE6">
      <w:pPr>
        <w:spacing w:line="400" w:lineRule="exact"/>
        <w:ind w:firstLine="720"/>
        <w:jc w:val="center"/>
        <w:rPr>
          <w:b/>
          <w:szCs w:val="30"/>
        </w:rPr>
      </w:pPr>
      <w:r w:rsidRPr="00196CE6">
        <w:rPr>
          <w:b/>
          <w:szCs w:val="30"/>
        </w:rPr>
        <w:t>TRUYỀN THÔNG CHÍNH SÁCH VỪA</w:t>
      </w:r>
      <w:r w:rsidRPr="00196CE6">
        <w:rPr>
          <w:b/>
          <w:szCs w:val="30"/>
          <w:lang w:val="vi-VN"/>
        </w:rPr>
        <w:t xml:space="preserve"> LÀ</w:t>
      </w:r>
      <w:r w:rsidRPr="00196CE6">
        <w:rPr>
          <w:b/>
          <w:szCs w:val="30"/>
        </w:rPr>
        <w:t xml:space="preserve"> THỰC HIỆN ĐÚNG TÔN CHỈ, VỪA </w:t>
      </w:r>
      <w:r w:rsidRPr="00196CE6">
        <w:rPr>
          <w:b/>
          <w:szCs w:val="30"/>
          <w:lang w:val="vi-VN"/>
        </w:rPr>
        <w:t>GÓP PHẦN</w:t>
      </w:r>
      <w:r w:rsidRPr="00196CE6">
        <w:rPr>
          <w:b/>
          <w:szCs w:val="30"/>
        </w:rPr>
        <w:t xml:space="preserve"> GIẢI BÀI TOÁN KINH TẾ BÁO CHÍ</w:t>
      </w:r>
    </w:p>
    <w:p w14:paraId="75B31216" w14:textId="77777777" w:rsidR="00223BBE" w:rsidRDefault="00223BBE" w:rsidP="00196CE6">
      <w:pPr>
        <w:spacing w:line="400" w:lineRule="exact"/>
        <w:ind w:firstLine="720"/>
        <w:jc w:val="both"/>
        <w:rPr>
          <w:sz w:val="30"/>
          <w:szCs w:val="30"/>
        </w:rPr>
      </w:pPr>
    </w:p>
    <w:p w14:paraId="6A9F32A2" w14:textId="27AE0922" w:rsidR="00196CE6" w:rsidRDefault="009B6B05" w:rsidP="00196CE6">
      <w:pPr>
        <w:spacing w:line="400" w:lineRule="exact"/>
        <w:ind w:firstLine="720"/>
        <w:jc w:val="right"/>
        <w:rPr>
          <w:b/>
          <w:i/>
          <w:sz w:val="30"/>
          <w:szCs w:val="30"/>
        </w:rPr>
      </w:pPr>
      <w:r>
        <w:rPr>
          <w:b/>
          <w:i/>
          <w:sz w:val="30"/>
          <w:szCs w:val="30"/>
        </w:rPr>
        <w:t>Ông</w:t>
      </w:r>
      <w:bookmarkStart w:id="0" w:name="_GoBack"/>
      <w:bookmarkEnd w:id="0"/>
      <w:r w:rsidR="00223BBE" w:rsidRPr="003955E4">
        <w:rPr>
          <w:b/>
          <w:i/>
          <w:sz w:val="30"/>
          <w:szCs w:val="30"/>
        </w:rPr>
        <w:t xml:space="preserve"> Lưu Quang Định</w:t>
      </w:r>
    </w:p>
    <w:p w14:paraId="71C9BA2B" w14:textId="7866697C" w:rsidR="00223BBE" w:rsidRPr="003955E4" w:rsidRDefault="00223BBE" w:rsidP="00196CE6">
      <w:pPr>
        <w:spacing w:line="400" w:lineRule="exact"/>
        <w:ind w:firstLine="720"/>
        <w:jc w:val="right"/>
        <w:rPr>
          <w:b/>
          <w:i/>
          <w:sz w:val="30"/>
          <w:szCs w:val="30"/>
        </w:rPr>
      </w:pPr>
      <w:r w:rsidRPr="003955E4">
        <w:rPr>
          <w:b/>
          <w:i/>
          <w:sz w:val="30"/>
          <w:szCs w:val="30"/>
        </w:rPr>
        <w:t>- Tổng biên tập Báo NTNN/Dân Việt</w:t>
      </w:r>
    </w:p>
    <w:p w14:paraId="62F7FE47" w14:textId="77777777" w:rsidR="00223BBE" w:rsidRPr="003955E4" w:rsidRDefault="00223BBE" w:rsidP="00196CE6">
      <w:pPr>
        <w:spacing w:line="400" w:lineRule="exact"/>
        <w:ind w:firstLine="720"/>
        <w:jc w:val="both"/>
        <w:rPr>
          <w:b/>
          <w:i/>
          <w:sz w:val="30"/>
          <w:szCs w:val="30"/>
        </w:rPr>
      </w:pPr>
    </w:p>
    <w:p w14:paraId="5EE2D0F8" w14:textId="77777777" w:rsidR="00223BBE" w:rsidRPr="00407BC7" w:rsidRDefault="00223BBE" w:rsidP="00196CE6">
      <w:pPr>
        <w:spacing w:line="400" w:lineRule="exact"/>
        <w:ind w:firstLine="720"/>
        <w:jc w:val="both"/>
      </w:pPr>
      <w:r w:rsidRPr="00407BC7">
        <w:t>Theo đánh giá của Thủ tướng Phạm Minh Chính tại Hội nghị trực tuyến toàn quốc về Truyền thông chính sách (12/2022), công tác truyền thông chính sách đã bám sát thực tế, tôn trọng thực tế, lấy thực tế làm thước đo, được thực hiện công khai, minh bạch, chủ động, kịp thời hơn, có nhiều cách làm sáng tạo, đột phá, hiệu quả cao, phù hợp với nội dung tuyên truyền, tình hình, điều kiện và bối cảnh của từng cơ quan, địa phương, đơn vị, góp phần quan trọng đưa chính sách pháp luật vào cuộc sống và đưa cuộc sống vào quá trình xây dựng chính sách, nâng cao hiệu lực, hiệu quả của chính sách, từ đó thống nhất nhận thức, ý chí và hành động trong triển khai thực hiện, tạo đồng thuận cao trong xã hội. Tăng cường thông tin chính thống kịp thời, chủ động đấu tranh, phản bác quan điểm sai trái, thông tin xấu độc, "lấy cái đẹp, dẹp cái xấu, lấy tích cực, đẩy lùi tiêu cực", góp phần ổn định xã hội, tâm lý người dân, tăng cường niềm tin vào Đảng, Nhà nước. Điển hình là trong công tác phòng, chống dịch bệnh nhất là dịch COVID-19; thực hiện nhiệm vụ phục hồi, phát triển kinh tế xã hội, phòng, chống tham nhũng, bảo đảm quốc phòng, an ninh và đối ngoại...</w:t>
      </w:r>
    </w:p>
    <w:p w14:paraId="3E779881" w14:textId="77777777" w:rsidR="00223BBE" w:rsidRPr="0036587F" w:rsidRDefault="00223BBE" w:rsidP="00196CE6">
      <w:pPr>
        <w:spacing w:line="400" w:lineRule="exact"/>
        <w:ind w:firstLine="720"/>
        <w:jc w:val="both"/>
        <w:rPr>
          <w:b/>
          <w:lang w:val="vi-VN"/>
        </w:rPr>
      </w:pPr>
      <w:r w:rsidRPr="0036587F">
        <w:rPr>
          <w:b/>
          <w:lang w:val="vi-VN"/>
        </w:rPr>
        <w:t>I/ Thử khảo sát việc truyền thông chính sách tại một số cơ quan báo chí:</w:t>
      </w:r>
    </w:p>
    <w:p w14:paraId="0D22619C" w14:textId="77777777" w:rsidR="00223BBE" w:rsidRPr="00BA6C57" w:rsidRDefault="00223BBE" w:rsidP="00196CE6">
      <w:pPr>
        <w:spacing w:line="400" w:lineRule="exact"/>
        <w:ind w:firstLine="720"/>
        <w:jc w:val="both"/>
        <w:rPr>
          <w:lang w:val="vi-VN"/>
        </w:rPr>
      </w:pPr>
      <w:r w:rsidRPr="00BA6C57">
        <w:rPr>
          <w:lang w:val="vi-VN"/>
        </w:rPr>
        <w:t>Kết quả đạt được trong công tác truyền thông chính sách của các bộ, ngành, địa phương, các cơ quan báo chí, truyền thông thời gian qua, đã góp phần quan trọng vào thành tựu chung của cả nước.</w:t>
      </w:r>
    </w:p>
    <w:p w14:paraId="7B0761DA" w14:textId="77777777" w:rsidR="00223BBE" w:rsidRPr="00BA6C57" w:rsidRDefault="00223BBE" w:rsidP="00196CE6">
      <w:pPr>
        <w:spacing w:line="400" w:lineRule="exact"/>
        <w:ind w:firstLine="720"/>
        <w:jc w:val="both"/>
        <w:rPr>
          <w:lang w:val="vi-VN"/>
        </w:rPr>
      </w:pPr>
      <w:r w:rsidRPr="00BA6C57">
        <w:rPr>
          <w:lang w:val="vi-VN"/>
        </w:rPr>
        <w:t>Tuy nhiên công tác truyền thông chính sách còn một số tồn tại, hạn chế: Cấp uỷ, chính quyền, nhất là người đứng đầu một số cơ quan bộ, ngành, địa phương chưa nhận thức đúng về vai trò, tầm quan trọng của truyền thông chính sách; chưa xem truyền thông chính sách là nhiệm vụ, chức năng của các bộ, ngành, địa phương, vì thế công tác lãnh đạo, chỉ đạo, đầu tư cơ sở vật chất, con người, tài chính chưa xứng tầm với công tác này; chưa hình thành được đội ngũ truyền thông chính sách chuyên trách, chuyên nghiệp.</w:t>
      </w:r>
    </w:p>
    <w:p w14:paraId="6541F3A3" w14:textId="77777777" w:rsidR="00223BBE" w:rsidRPr="00BA6C57" w:rsidRDefault="00223BBE" w:rsidP="00196CE6">
      <w:pPr>
        <w:spacing w:line="400" w:lineRule="exact"/>
        <w:ind w:firstLine="720"/>
        <w:jc w:val="both"/>
        <w:rPr>
          <w:lang w:val="vi-VN"/>
        </w:rPr>
      </w:pPr>
      <w:r w:rsidRPr="00BA6C57">
        <w:rPr>
          <w:lang w:val="vi-VN"/>
        </w:rPr>
        <w:t xml:space="preserve">Truyền thông chính sách còn thiếu bài bản, vẫn chủ yếu là một chiều, việc điều tra, khảo sát, đánh giá tác động chưa được quan tâm hoặc còn hình thức. Việc lấy ý kiến đề nghị xây dựng chính sách và dự thảo văn bản quy phạm pháp luật hiệu </w:t>
      </w:r>
      <w:r w:rsidRPr="00BA6C57">
        <w:rPr>
          <w:lang w:val="vi-VN"/>
        </w:rPr>
        <w:lastRenderedPageBreak/>
        <w:t>quả còn hạn chế. Việc ứng dụng các công cụ, mô hình truyền thông hiện đại chưa được chú trọng. Chưa thực sự quan tâm phân tích, dự báo về dư luận xã hội và những vấn đề người dân quan tâm để chỉ đạo, điều hành sát với tình hình thực tế môi trường bùng nổ thông tin như hiện nay…</w:t>
      </w:r>
    </w:p>
    <w:p w14:paraId="2E2C8F67" w14:textId="5E681BBA" w:rsidR="00223BBE" w:rsidRPr="00BA6C57" w:rsidRDefault="00223BBE" w:rsidP="00196CE6">
      <w:pPr>
        <w:spacing w:line="400" w:lineRule="exact"/>
        <w:ind w:firstLine="720"/>
        <w:jc w:val="both"/>
        <w:rPr>
          <w:lang w:val="vi-VN"/>
        </w:rPr>
      </w:pPr>
      <w:r w:rsidRPr="00BA6C57">
        <w:rPr>
          <w:lang w:val="vi-VN"/>
        </w:rPr>
        <w:t>Như vậy, nếu căn cứ trên mô hình truyền thông cơ bản của Shannon và Weaver thì hoạt động truyền thông chủ yếu mới dừng ở giai đoạn từ Nguồn phát (S) – Thông điệp (M) – Kênh (C) – Người nhận (R). Các giai đoạn khác trong mô hình như theo dõi thông tin nhiễu (noise), đo lường hiệu quả (E), phản hồi thông tin (feedback) ít được để ý, hoặc có thực hiện nhưng chưa phải một cách có ý thức rõ rệt và thường xuyên.</w:t>
      </w:r>
    </w:p>
    <w:p w14:paraId="50B49895" w14:textId="5AFCA362" w:rsidR="00196CE6" w:rsidRPr="009B6B05" w:rsidRDefault="00196CE6" w:rsidP="00196CE6">
      <w:pPr>
        <w:spacing w:line="400" w:lineRule="exact"/>
        <w:ind w:firstLine="720"/>
        <w:jc w:val="both"/>
        <w:rPr>
          <w:lang w:val="vi-VN"/>
        </w:rPr>
      </w:pPr>
      <w:r>
        <w:rPr>
          <w:noProof/>
          <w:lang w:val="vi-VN" w:eastAsia="vi-VN"/>
        </w:rPr>
        <w:drawing>
          <wp:anchor distT="0" distB="0" distL="114300" distR="114300" simplePos="0" relativeHeight="251658240" behindDoc="1" locked="0" layoutInCell="1" allowOverlap="1" wp14:anchorId="014ECC97" wp14:editId="0C5E7381">
            <wp:simplePos x="0" y="0"/>
            <wp:positionH relativeFrom="column">
              <wp:posOffset>-38735</wp:posOffset>
            </wp:positionH>
            <wp:positionV relativeFrom="paragraph">
              <wp:posOffset>83185</wp:posOffset>
            </wp:positionV>
            <wp:extent cx="5981700" cy="2047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a:extLst>
                        <a:ext uri="{28A0092B-C50C-407E-A947-70E740481C1C}">
                          <a14:useLocalDpi xmlns:a14="http://schemas.microsoft.com/office/drawing/2010/main" val="0"/>
                        </a:ext>
                      </a:extLst>
                    </a:blip>
                    <a:stretch>
                      <a:fillRect/>
                    </a:stretch>
                  </pic:blipFill>
                  <pic:spPr>
                    <a:xfrm>
                      <a:off x="0" y="0"/>
                      <a:ext cx="5981700" cy="2047875"/>
                    </a:xfrm>
                    <a:prstGeom prst="rect">
                      <a:avLst/>
                    </a:prstGeom>
                  </pic:spPr>
                </pic:pic>
              </a:graphicData>
            </a:graphic>
            <wp14:sizeRelH relativeFrom="page">
              <wp14:pctWidth>0</wp14:pctWidth>
            </wp14:sizeRelH>
            <wp14:sizeRelV relativeFrom="page">
              <wp14:pctHeight>0</wp14:pctHeight>
            </wp14:sizeRelV>
          </wp:anchor>
        </w:drawing>
      </w:r>
    </w:p>
    <w:p w14:paraId="3B4E79D3" w14:textId="229E8CF8" w:rsidR="00196CE6" w:rsidRPr="009B6B05" w:rsidRDefault="00196CE6" w:rsidP="00196CE6">
      <w:pPr>
        <w:spacing w:line="400" w:lineRule="exact"/>
        <w:ind w:firstLine="720"/>
        <w:jc w:val="both"/>
        <w:rPr>
          <w:lang w:val="vi-VN"/>
        </w:rPr>
      </w:pPr>
    </w:p>
    <w:p w14:paraId="4CA46A7E" w14:textId="77777777" w:rsidR="00196CE6" w:rsidRPr="009B6B05" w:rsidRDefault="00196CE6" w:rsidP="00196CE6">
      <w:pPr>
        <w:spacing w:line="400" w:lineRule="exact"/>
        <w:ind w:firstLine="720"/>
        <w:jc w:val="both"/>
        <w:rPr>
          <w:lang w:val="vi-VN"/>
        </w:rPr>
      </w:pPr>
    </w:p>
    <w:p w14:paraId="5A96519E" w14:textId="77777777" w:rsidR="00196CE6" w:rsidRPr="009B6B05" w:rsidRDefault="00196CE6" w:rsidP="00196CE6">
      <w:pPr>
        <w:spacing w:line="400" w:lineRule="exact"/>
        <w:ind w:firstLine="720"/>
        <w:jc w:val="both"/>
        <w:rPr>
          <w:lang w:val="vi-VN"/>
        </w:rPr>
      </w:pPr>
    </w:p>
    <w:p w14:paraId="53C5FF2D" w14:textId="3C104CF2" w:rsidR="00196CE6" w:rsidRPr="009B6B05" w:rsidRDefault="00196CE6" w:rsidP="00196CE6">
      <w:pPr>
        <w:spacing w:line="400" w:lineRule="exact"/>
        <w:ind w:firstLine="720"/>
        <w:jc w:val="both"/>
        <w:rPr>
          <w:lang w:val="vi-VN"/>
        </w:rPr>
      </w:pPr>
    </w:p>
    <w:p w14:paraId="50AAAA8B" w14:textId="5B9628CA" w:rsidR="00196CE6" w:rsidRPr="009B6B05" w:rsidRDefault="00196CE6" w:rsidP="00196CE6">
      <w:pPr>
        <w:spacing w:line="400" w:lineRule="exact"/>
        <w:ind w:firstLine="720"/>
        <w:jc w:val="both"/>
        <w:rPr>
          <w:lang w:val="vi-VN"/>
        </w:rPr>
      </w:pPr>
    </w:p>
    <w:p w14:paraId="3E5D69AB" w14:textId="77777777" w:rsidR="00196CE6" w:rsidRPr="009B6B05" w:rsidRDefault="00196CE6" w:rsidP="00196CE6">
      <w:pPr>
        <w:spacing w:line="400" w:lineRule="exact"/>
        <w:ind w:firstLine="720"/>
        <w:jc w:val="both"/>
        <w:rPr>
          <w:lang w:val="vi-VN"/>
        </w:rPr>
      </w:pPr>
    </w:p>
    <w:p w14:paraId="20AB906D" w14:textId="77777777" w:rsidR="00196CE6" w:rsidRPr="009B6B05" w:rsidRDefault="00196CE6" w:rsidP="00196CE6">
      <w:pPr>
        <w:spacing w:line="400" w:lineRule="exact"/>
        <w:ind w:firstLine="720"/>
        <w:jc w:val="both"/>
        <w:rPr>
          <w:lang w:val="vi-VN"/>
        </w:rPr>
      </w:pPr>
    </w:p>
    <w:p w14:paraId="249C5E44" w14:textId="77777777" w:rsidR="00196CE6" w:rsidRPr="009B6B05" w:rsidRDefault="00196CE6" w:rsidP="00196CE6">
      <w:pPr>
        <w:spacing w:line="400" w:lineRule="exact"/>
        <w:ind w:firstLine="720"/>
        <w:jc w:val="both"/>
        <w:rPr>
          <w:lang w:val="vi-VN"/>
        </w:rPr>
      </w:pPr>
    </w:p>
    <w:p w14:paraId="7F15DDE5" w14:textId="77777777" w:rsidR="00223BBE" w:rsidRPr="009B6B05" w:rsidRDefault="00223BBE" w:rsidP="00196CE6">
      <w:pPr>
        <w:spacing w:line="400" w:lineRule="exact"/>
        <w:ind w:firstLine="720"/>
        <w:jc w:val="both"/>
        <w:rPr>
          <w:lang w:val="vi-VN"/>
        </w:rPr>
      </w:pPr>
      <w:r w:rsidRPr="009B6B05">
        <w:rPr>
          <w:lang w:val="vi-VN"/>
        </w:rPr>
        <w:t xml:space="preserve">Có thể lấy ví dụ từ việc truyền thông chính sách trong lĩnh vực kinh tế. </w:t>
      </w:r>
    </w:p>
    <w:p w14:paraId="04EE959A" w14:textId="77777777" w:rsidR="00223BBE" w:rsidRPr="009B6B05" w:rsidRDefault="00223BBE" w:rsidP="00196CE6">
      <w:pPr>
        <w:spacing w:line="400" w:lineRule="exact"/>
        <w:ind w:firstLine="720"/>
        <w:jc w:val="both"/>
        <w:rPr>
          <w:lang w:val="vi-VN"/>
        </w:rPr>
      </w:pPr>
      <w:r w:rsidRPr="009B6B05">
        <w:rPr>
          <w:lang w:val="vi-VN"/>
        </w:rPr>
        <w:t xml:space="preserve">Theo một khảo sát tiến hành trên các Báo Nhân Dân điện tử (https://nhandan.vn/), Báo Chính phủ điện tử (https://baochinhphu.vn/), Báo điện tử VnExpress (https://vnexpress.net/) và Báo Tuổi trẻ điện tử (https://tuoitre.vn), qua việc phân tích 600 tin bài trong các chuyên mục tuyên truyền về chính sách thì thấy, việc truyền thông chính sách kinh tế xoay quanh một số lĩnh vực như: ngân hàng, tiền tệ; chứng khoán; bất động sản; tiêu dùng; thuế… </w:t>
      </w:r>
    </w:p>
    <w:p w14:paraId="4FEDEEB7" w14:textId="77777777" w:rsidR="00223BBE" w:rsidRPr="009B6B05" w:rsidRDefault="00223BBE" w:rsidP="00196CE6">
      <w:pPr>
        <w:spacing w:line="400" w:lineRule="exact"/>
        <w:ind w:firstLine="720"/>
        <w:jc w:val="both"/>
        <w:rPr>
          <w:lang w:val="vi-VN"/>
        </w:rPr>
      </w:pPr>
      <w:r w:rsidRPr="009B6B05">
        <w:rPr>
          <w:lang w:val="vi-VN"/>
        </w:rPr>
        <w:t>Về lĩnh vực ngân hàng tiền tệ, truyền thông chính sách đề cập nhiều nhất các chủ đề như chính sách hỗ trợ lãi suất, lãi suất cho vay, chuyển đổi số, lãi suất ngân hàng, thông tin cảnh báo, lan tỏa thông điệp của Ngân hàng Nhà nước về kiên định mục tiêu vĩ mô, bảo đảm an toàn, ổn định hệ thống ngân hàng. Qua đó, niềm tin của người dân, doanh nghiệp và các nhà đầu tư đối với những chính sách, biện pháp của ngành ngân hàng được nâng cao. Vai trò, vị thế của ngành ngân hàng trong ổn định kinh tế vĩ mô, kiểm soát lạm phát, hỗ trợ tăng trưởng kinh tế được tăng cường.</w:t>
      </w:r>
    </w:p>
    <w:p w14:paraId="75EBBE0A" w14:textId="77777777" w:rsidR="00223BBE" w:rsidRPr="009B6B05" w:rsidRDefault="00223BBE" w:rsidP="00196CE6">
      <w:pPr>
        <w:spacing w:line="400" w:lineRule="exact"/>
        <w:ind w:firstLine="720"/>
        <w:jc w:val="both"/>
        <w:rPr>
          <w:lang w:val="vi-VN"/>
        </w:rPr>
      </w:pPr>
      <w:r w:rsidRPr="009B6B05">
        <w:rPr>
          <w:lang w:val="vi-VN"/>
        </w:rPr>
        <w:t xml:space="preserve">Về lĩnh vực chứng khoán, có 3 trong 4 báo có mục riêng truyền thông về chứng khoán là Báo Nhân Dân điện tử, Báo điện tử Chính phủ, Báo điện tử VnExpress. Nội dung các báo chủ yếu gồm thông tin cảnh báo, thông tin thị trường, </w:t>
      </w:r>
      <w:r w:rsidRPr="009B6B05">
        <w:rPr>
          <w:lang w:val="vi-VN"/>
        </w:rPr>
        <w:lastRenderedPageBreak/>
        <w:t>thông tin xử phạt, giải pháp phát triển. Trong đó, các thông tin về chính sách kinh tế trong lĩnh vực chứng khoán được phân tích liên quan đến các nội dung đó.</w:t>
      </w:r>
    </w:p>
    <w:p w14:paraId="6FE6847C" w14:textId="77777777" w:rsidR="00223BBE" w:rsidRPr="009B6B05" w:rsidRDefault="00223BBE" w:rsidP="00196CE6">
      <w:pPr>
        <w:spacing w:line="400" w:lineRule="exact"/>
        <w:ind w:firstLine="720"/>
        <w:jc w:val="both"/>
        <w:rPr>
          <w:lang w:val="vi-VN"/>
        </w:rPr>
      </w:pPr>
      <w:r w:rsidRPr="009B6B05">
        <w:rPr>
          <w:lang w:val="vi-VN"/>
        </w:rPr>
        <w:t>Về lĩnh vực bất động sản, hầu hết các cơ quan báo chí, nhất là báo mạng điện tử đều có các chuyên mục, nội dung liên quan đến bất động sản, chú trọng 3 chủ đề chính là thông tin thị trường bất động sản và chính sách mang tính giải pháp phát triển thị trường.</w:t>
      </w:r>
    </w:p>
    <w:p w14:paraId="797576D0" w14:textId="77777777" w:rsidR="00223BBE" w:rsidRPr="009B6B05" w:rsidRDefault="00223BBE" w:rsidP="00196CE6">
      <w:pPr>
        <w:spacing w:line="400" w:lineRule="exact"/>
        <w:ind w:firstLine="720"/>
        <w:jc w:val="both"/>
        <w:rPr>
          <w:lang w:val="vi-VN"/>
        </w:rPr>
      </w:pPr>
      <w:r w:rsidRPr="009B6B05">
        <w:rPr>
          <w:lang w:val="vi-VN"/>
        </w:rPr>
        <w:t>Truyền thông chính sách liên quan đến lĩnh vực tiêu dùng xoay quanh các vấn đề: Chính sách giá cả, chính sách hàng hóa, cảnh báo tiêu dùng và mẹo tiêu dùng thông minh.</w:t>
      </w:r>
    </w:p>
    <w:p w14:paraId="2A5C0DD0" w14:textId="354003D9" w:rsidR="00223BBE" w:rsidRPr="009B6B05" w:rsidRDefault="00223BBE" w:rsidP="00196CE6">
      <w:pPr>
        <w:spacing w:line="400" w:lineRule="exact"/>
        <w:ind w:firstLine="720"/>
        <w:jc w:val="both"/>
        <w:rPr>
          <w:lang w:val="vi-VN"/>
        </w:rPr>
      </w:pPr>
      <w:r w:rsidRPr="009B6B05">
        <w:rPr>
          <w:lang w:val="vi-VN"/>
        </w:rPr>
        <w:t>Kết quả của khảo sát không cho thấy có sự theo dõi, nhìn nhận, phát hiện các “nhiễu truyền thông” trên các báo khi truyền thông chính sách kinh tế. Chẳng hạn, trong quá trình dài soạn thảo, lấy ý kiến, sửa đổi bổ sung… có khá nhiều phiên bản dự thảo của dự án Luật Đất đai. Do đó việc hiểu sai, thiếu cập nhật… từ phía người tiếp nhận thông tin là có. Hay việc đưa ra các “dự đoán, dự báo” thiên lệch của các nhóm kinh doanh bất động sản cũng tạo ra thông tin nhiễu trên nhiều kênh không chính thống, mà không phải lúc nào cũng được báo chí phát hiện và điều chỉnh hoạt động truyền thông chính sách chính thống. Việc đo lường hiệu quả truyền thông (đặt ra các mục tiêu đo đếm được) cũng ít thấy đề cập. Các báo chủ yếu chỉ quan sát số lượt xem bài báo,</w:t>
      </w:r>
      <w:r w:rsidR="00397FBD" w:rsidRPr="009B6B05">
        <w:rPr>
          <w:lang w:val="vi-VN"/>
        </w:rPr>
        <w:t xml:space="preserve"> chứ không biết được thông điệp/</w:t>
      </w:r>
      <w:r w:rsidRPr="009B6B05">
        <w:rPr>
          <w:lang w:val="vi-VN"/>
        </w:rPr>
        <w:t xml:space="preserve">chính sách có đến đúng địa chỉ không, tạo ra ảnh hưởng thế nào với nhận thức hay hành động của người tiếp nhận. Hoạt động truyền thông chính sách cũng chưa đặt trọng tâm vào việc tìm kiếm, tiếp nhận và phát các thông tin phản hồi từ các nhóm đối tượng của chính sách đang được truyền thông. </w:t>
      </w:r>
    </w:p>
    <w:p w14:paraId="288AAEF8" w14:textId="77777777" w:rsidR="00223BBE" w:rsidRPr="009B6B05" w:rsidRDefault="00223BBE" w:rsidP="00196CE6">
      <w:pPr>
        <w:spacing w:line="400" w:lineRule="exact"/>
        <w:ind w:firstLine="720"/>
        <w:jc w:val="both"/>
        <w:rPr>
          <w:lang w:val="vi-VN"/>
        </w:rPr>
      </w:pPr>
      <w:r w:rsidRPr="009B6B05">
        <w:rPr>
          <w:lang w:val="vi-VN"/>
        </w:rPr>
        <w:t xml:space="preserve">Việc không hoàn thành mọi quy trình của quá trình truyền thông sẽ làm giảm hiệu quả, và trong trường hợp xấu có thể làm méo mó cả hoạt động truyền thông. Đây là vấn đề lớn cần được quan tâm nghiêm túc trong lĩnh vực truyền thông chính sách trên báo chí. </w:t>
      </w:r>
    </w:p>
    <w:p w14:paraId="6B6721BB" w14:textId="77777777" w:rsidR="00223BBE" w:rsidRPr="0036587F" w:rsidRDefault="00223BBE" w:rsidP="00196CE6">
      <w:pPr>
        <w:spacing w:line="400" w:lineRule="exact"/>
        <w:ind w:firstLine="720"/>
        <w:jc w:val="both"/>
        <w:rPr>
          <w:b/>
          <w:lang w:val="vi-VN"/>
        </w:rPr>
      </w:pPr>
      <w:r>
        <w:rPr>
          <w:b/>
          <w:lang w:val="vi-VN"/>
        </w:rPr>
        <w:t>II/ Truyền thông chính sách tại Báo NTNN-thực trạng và đề xuất:</w:t>
      </w:r>
    </w:p>
    <w:p w14:paraId="6E85E144" w14:textId="77777777" w:rsidR="00223BBE" w:rsidRPr="00BA6C57" w:rsidRDefault="00223BBE" w:rsidP="00196CE6">
      <w:pPr>
        <w:spacing w:line="400" w:lineRule="exact"/>
        <w:ind w:firstLine="720"/>
        <w:jc w:val="both"/>
        <w:rPr>
          <w:b/>
          <w:lang w:val="vi-VN"/>
        </w:rPr>
      </w:pPr>
      <w:r w:rsidRPr="00BA6C57">
        <w:rPr>
          <w:b/>
          <w:lang w:val="vi-VN"/>
        </w:rPr>
        <w:t>Báo Nông thôn Ngày nay</w:t>
      </w:r>
      <w:r w:rsidRPr="00BA6C57">
        <w:rPr>
          <w:lang w:val="vi-VN"/>
        </w:rPr>
        <w:t xml:space="preserve"> là đơn vụ sự nghiệp công trực thuộc Trung ương Hội Nông dân Việt Nam, có nhiệm vụ là  thực hiện việc tuyên truyền các chủ trương của Đảng, chính sách, pháp luật của Nhà nước, hoạt động của các cấp Hội Nông dân, các nghị quyết của Trung ương Hội Nông dân đến các cấp Hội; Phản biện chính sách và giám sát xã hội theo chức năng mà Trung ương Hội Nông dân Việt Nam được giao;  Phổ biến các kiến thức chính trị, kinh tế, văn hóa, xã hội, khoa học kỹ thuật, kinh nghiệm sản xuất cho nông dân; cổ động các phong trào thi đua yêu nước của nông dân; tích cực tham gia xây dựng nông thôn mới, góp phần thực hiện thắng lợi mục tiêu dân giàu, nước mạnh, xây dựng và bảo vệ Tổ quốc Việt Nam xã hội chủ nghĩa.</w:t>
      </w:r>
    </w:p>
    <w:p w14:paraId="211FE1EB" w14:textId="77777777" w:rsidR="00223BBE" w:rsidRPr="00BA6C57" w:rsidRDefault="00223BBE" w:rsidP="00196CE6">
      <w:pPr>
        <w:spacing w:line="400" w:lineRule="exact"/>
        <w:ind w:firstLine="720"/>
        <w:jc w:val="both"/>
        <w:rPr>
          <w:color w:val="081C36"/>
          <w:spacing w:val="3"/>
          <w:shd w:val="clear" w:color="auto" w:fill="FFFFFF"/>
          <w:lang w:val="vi-VN"/>
        </w:rPr>
      </w:pPr>
      <w:r w:rsidRPr="00BA6C57">
        <w:rPr>
          <w:color w:val="081C36"/>
          <w:spacing w:val="3"/>
          <w:shd w:val="clear" w:color="auto" w:fill="FFFFFF"/>
          <w:lang w:val="vi-VN"/>
        </w:rPr>
        <w:t>Hiện Báo Nông thôn Ngày nay có một hệ sinh thái đa nền tảng, gồm: Báo giấy Nông thôn Ngày nay (xuất bản 4 kỳ/tuần); Báo điện tử Dân Việt; ấn phẩm giấy Trang trại Việt; cùng 4 chuyên trang điện tử: ETime, Trang trại Việt online, TV Dân Việt, Thế giới tiếp thị online được đông đảo bạn đọc, bà con nông dân quan tâm, đón nhận.</w:t>
      </w:r>
    </w:p>
    <w:p w14:paraId="5F2AC3B8" w14:textId="73E06901" w:rsidR="00223BBE" w:rsidRPr="00BA6C57" w:rsidRDefault="00223BBE" w:rsidP="00196CE6">
      <w:pPr>
        <w:spacing w:line="400" w:lineRule="exact"/>
        <w:ind w:firstLine="720"/>
        <w:jc w:val="both"/>
        <w:rPr>
          <w:color w:val="081C36"/>
          <w:spacing w:val="3"/>
          <w:shd w:val="clear" w:color="auto" w:fill="FFFFFF"/>
          <w:lang w:val="vi-VN"/>
        </w:rPr>
      </w:pPr>
      <w:r w:rsidRPr="00BA6C57">
        <w:rPr>
          <w:color w:val="081C36"/>
          <w:spacing w:val="3"/>
          <w:shd w:val="clear" w:color="auto" w:fill="FFFFFF"/>
          <w:lang w:val="vi-VN"/>
        </w:rPr>
        <w:t>Trong những năm qua, việc truyền thông chính sách của Báo NTNN/Dân Việt đã được Ban biên tập đặc biệt chú ý. Việc này, một mặt là báo thực hiện nghiêm túc về tôn chỉ mục đích nói trên, nhưng một mặt cũng là để tạo thêm nguồn thu, thực hiện thực hiện nghiêm theo các quy định của</w:t>
      </w:r>
      <w:r w:rsidRPr="00407BC7">
        <w:rPr>
          <w:lang w:val="vi-VN"/>
        </w:rPr>
        <w:t xml:space="preserve"> Luật Báo chí năm 2016</w:t>
      </w:r>
      <w:r w:rsidRPr="00BA6C57">
        <w:rPr>
          <w:lang w:val="vi-VN"/>
        </w:rPr>
        <w:t xml:space="preserve">; </w:t>
      </w:r>
      <w:r w:rsidRPr="00407BC7">
        <w:rPr>
          <w:iCs/>
          <w:color w:val="000000"/>
          <w:shd w:val="clear" w:color="auto" w:fill="FFFFFF"/>
          <w:lang w:val="vi-VN"/>
        </w:rPr>
        <w:t>Nghị định số </w:t>
      </w:r>
      <w:r w:rsidRPr="00BA6C57">
        <w:rPr>
          <w:iCs/>
          <w:color w:val="000000"/>
          <w:shd w:val="clear" w:color="auto" w:fill="FFFFFF"/>
          <w:lang w:val="vi-VN"/>
        </w:rPr>
        <w:t xml:space="preserve">32/2014/NĐ-CP </w:t>
      </w:r>
      <w:r w:rsidRPr="00407BC7">
        <w:rPr>
          <w:iCs/>
          <w:color w:val="000000"/>
          <w:shd w:val="clear" w:color="auto" w:fill="FFFFFF"/>
          <w:lang w:val="vi-VN"/>
        </w:rPr>
        <w:t>ngày 10 tháng 4 năm 2019 của Chính phủ quy định giao nhiệm vụ, đặt hàng hoặc đấu thầu cung cấp sản phẩm, dịch vụ công sử dụng ngân sách nhà nước từ nguồn kinh phí chi thường xuyên</w:t>
      </w:r>
      <w:r w:rsidRPr="00BA6C57">
        <w:rPr>
          <w:iCs/>
          <w:color w:val="000000"/>
          <w:shd w:val="clear" w:color="auto" w:fill="FFFFFF"/>
          <w:lang w:val="vi-VN"/>
        </w:rPr>
        <w:t>.</w:t>
      </w:r>
    </w:p>
    <w:p w14:paraId="06A35166" w14:textId="77777777" w:rsidR="00223BBE" w:rsidRPr="00BA6C57" w:rsidRDefault="00223BBE" w:rsidP="00196CE6">
      <w:pPr>
        <w:spacing w:line="400" w:lineRule="exact"/>
        <w:ind w:firstLine="720"/>
        <w:jc w:val="both"/>
        <w:rPr>
          <w:lang w:val="vi-VN"/>
        </w:rPr>
      </w:pPr>
      <w:r w:rsidRPr="00BA6C57">
        <w:rPr>
          <w:iCs/>
          <w:color w:val="000000"/>
          <w:shd w:val="clear" w:color="auto" w:fill="FFFFFF"/>
          <w:lang w:val="vi-VN"/>
        </w:rPr>
        <w:t xml:space="preserve">Đặc biệt, chính là thực hiện </w:t>
      </w:r>
      <w:r w:rsidRPr="00BA6C57">
        <w:rPr>
          <w:lang w:val="vi-VN"/>
        </w:rPr>
        <w:t>Thông báo Kết luận số 153/TB-BTTTT ngày 10 tháng 7 năm 2023 của Bộ Thông tin- Truyền thông về kết luận của Bộ trưởng Bộ Thông tin- Truyền thông tại Hội nghị sơ kết công tác thông tin và truyền thông 6 tháng đầu năm và nhiệm vụ 6 tháng cuối năm 2023, trong đó nhấn mạnh đến việc truyền thông chính sách là một chức năng và đề nghị bố trí kinh phí cho truyền thông chính sách.</w:t>
      </w:r>
    </w:p>
    <w:p w14:paraId="42766A94" w14:textId="4384E7A7" w:rsidR="00223BBE" w:rsidRPr="0036587F" w:rsidRDefault="00223BBE" w:rsidP="00196CE6">
      <w:pPr>
        <w:spacing w:line="400" w:lineRule="exact"/>
        <w:ind w:firstLine="720"/>
        <w:jc w:val="both"/>
        <w:rPr>
          <w:lang w:val="vi-VN"/>
        </w:rPr>
      </w:pPr>
      <w:r w:rsidRPr="00BA6C57">
        <w:rPr>
          <w:lang w:val="vi-VN"/>
        </w:rPr>
        <w:t xml:space="preserve">Thực tế, mỗi ngày Báo NTNN/Dân Việt xuất bản từ 250-300 tin bài trên các ấn phẩm, trong đó 80% các tin bài là truyền thông về các chính sách của </w:t>
      </w:r>
      <w:r w:rsidR="00397FBD" w:rsidRPr="00397FBD">
        <w:rPr>
          <w:lang w:val="vi-VN"/>
        </w:rPr>
        <w:t>Đ</w:t>
      </w:r>
      <w:r w:rsidRPr="00BA6C57">
        <w:rPr>
          <w:lang w:val="vi-VN"/>
        </w:rPr>
        <w:t xml:space="preserve">ảng, </w:t>
      </w:r>
      <w:r w:rsidR="00397FBD" w:rsidRPr="00397FBD">
        <w:rPr>
          <w:lang w:val="vi-VN"/>
        </w:rPr>
        <w:t>N</w:t>
      </w:r>
      <w:r w:rsidRPr="00BA6C57">
        <w:rPr>
          <w:lang w:val="vi-VN"/>
        </w:rPr>
        <w:t>hà nước; các tin bài về nông nghiệp, nông dân, nông thôn; tin bài về hoạt động Hội Nông dân các cấp; các phong trào thi đua của  Hội Nông dân Việt Nam, tới hàng triệu người đọc giấy và điện tử</w:t>
      </w:r>
      <w:r>
        <w:rPr>
          <w:lang w:val="vi-VN"/>
        </w:rPr>
        <w:t>.</w:t>
      </w:r>
    </w:p>
    <w:p w14:paraId="53E39644" w14:textId="313B31AB" w:rsidR="00223BBE" w:rsidRPr="00BA6C57" w:rsidRDefault="00223BBE" w:rsidP="00196CE6">
      <w:pPr>
        <w:spacing w:line="400" w:lineRule="exact"/>
        <w:ind w:firstLine="720"/>
        <w:jc w:val="both"/>
        <w:rPr>
          <w:bCs/>
          <w:lang w:val="vi-VN"/>
        </w:rPr>
      </w:pPr>
      <w:r w:rsidRPr="00407BC7">
        <w:rPr>
          <w:lang w:val="vi-VN"/>
        </w:rPr>
        <w:t>Báo Nông thôn Ngày nay đã bám sát tôn chỉ, mục đích, nhiệm vụ để tuyên truyền toàn diện, sâu rộng các nội dung Nghị quyết, chương trình, kế hoạch hành động của Ban Chấp hành Trung ương Hội Nông dân Việt Nam; các phong trào lớn của Hội Nông dân Việt Nam; công tác tổ chức Hội...</w:t>
      </w:r>
      <w:r w:rsidRPr="00BA6C57">
        <w:rPr>
          <w:lang w:val="vi-VN"/>
        </w:rPr>
        <w:t xml:space="preserve"> Nổi bật gồm các Chương trình sau: </w:t>
      </w:r>
      <w:r w:rsidRPr="00BA6C57">
        <w:rPr>
          <w:b/>
          <w:lang w:val="vi-VN"/>
        </w:rPr>
        <w:t>“Tự hào Nông dân Việt Nam”</w:t>
      </w:r>
      <w:r w:rsidRPr="00BA6C57">
        <w:rPr>
          <w:lang w:val="vi-VN"/>
        </w:rPr>
        <w:t>, đến nay, sau 11 năm tổ chức, đã có gần 800 nông dân Việt Nam xuất sắc được bình chọn, vinh danh. Tổ chức 4 lần</w:t>
      </w:r>
      <w:r w:rsidRPr="00BA6C57">
        <w:rPr>
          <w:b/>
          <w:lang w:val="vi-VN"/>
        </w:rPr>
        <w:t xml:space="preserve"> Hội nghị “Thủ tướng đối thoại với nông dân”</w:t>
      </w:r>
      <w:r w:rsidRPr="00BA6C57">
        <w:rPr>
          <w:lang w:val="vi-VN"/>
        </w:rPr>
        <w:t xml:space="preserve">. 7 lần tổ chức </w:t>
      </w:r>
      <w:r w:rsidRPr="00BA6C57">
        <w:rPr>
          <w:b/>
          <w:bCs/>
          <w:lang w:val="vi-VN"/>
        </w:rPr>
        <w:t xml:space="preserve">Diễn đàn Nông dân Quốc gia </w:t>
      </w:r>
      <w:r w:rsidRPr="00BA6C57">
        <w:rPr>
          <w:bCs/>
          <w:lang w:val="vi-VN"/>
        </w:rPr>
        <w:t xml:space="preserve"> đã đạt được nhiều kết quả tốt đẹp, trở thành “thương hiệu” của Trung ương Hội Nông dân Việt Nam. Tổ chức </w:t>
      </w:r>
      <w:r w:rsidRPr="00BA6C57">
        <w:rPr>
          <w:b/>
          <w:bCs/>
          <w:lang w:val="vi-VN"/>
        </w:rPr>
        <w:t xml:space="preserve">Giải báo chí toàn quốc viết về “nông nghiệp, nông dân, nông thôn Việt Nam”, thu hút hàng hàng trăm các cơ quan báo chí cùng hàng ngàn </w:t>
      </w:r>
      <w:r w:rsidRPr="00BA6C57">
        <w:rPr>
          <w:bCs/>
          <w:lang w:val="vi-VN"/>
        </w:rPr>
        <w:t>tác giả tham gia viết về chủ đề nói trên.</w:t>
      </w:r>
    </w:p>
    <w:p w14:paraId="5D089B1F" w14:textId="77777777" w:rsidR="00223BBE" w:rsidRPr="00BA6C57" w:rsidRDefault="00223BBE" w:rsidP="00196CE6">
      <w:pPr>
        <w:spacing w:line="400" w:lineRule="exact"/>
        <w:ind w:firstLine="720"/>
        <w:jc w:val="both"/>
        <w:rPr>
          <w:lang w:val="vi-VN"/>
        </w:rPr>
      </w:pPr>
      <w:r w:rsidRPr="00BA6C57">
        <w:rPr>
          <w:bCs/>
          <w:lang w:val="vi-VN"/>
        </w:rPr>
        <w:t>Báo Nông thôn Ngày nay cũng đã m</w:t>
      </w:r>
      <w:r w:rsidRPr="00407BC7">
        <w:rPr>
          <w:lang w:val="vi-VN"/>
        </w:rPr>
        <w:t>ở các chuyên mục, chuyên trang tuyên truyền về: Chương trình xây dựng Nông thôn mới; Công tác Hội; Nông dân sản xuất, kinh doanh giỏi, Giải báo chí toàn quốc viết về “nông nghiệp, nông dân, nông thôn”; Giảm nghèo bền vững; Dân tộc- Tôn giáo; Dân tộc- Miền núi</w:t>
      </w:r>
      <w:r>
        <w:rPr>
          <w:lang w:val="vi-VN"/>
        </w:rPr>
        <w:t>, Tâm hồn làng Việt</w:t>
      </w:r>
      <w:r w:rsidRPr="00407BC7">
        <w:rPr>
          <w:lang w:val="vi-VN"/>
        </w:rPr>
        <w:t>...</w:t>
      </w:r>
      <w:r w:rsidRPr="00BA6C57">
        <w:rPr>
          <w:lang w:val="vi-VN"/>
        </w:rPr>
        <w:t xml:space="preserve"> với khoảng 10.000 tin, bài được sản xuất, xuất bản mỗi năm.</w:t>
      </w:r>
    </w:p>
    <w:p w14:paraId="2E33EE19" w14:textId="46ED3833" w:rsidR="00223BBE" w:rsidRPr="00407BC7" w:rsidRDefault="00223BBE" w:rsidP="00196CE6">
      <w:pPr>
        <w:spacing w:line="400" w:lineRule="exact"/>
        <w:ind w:firstLine="720"/>
        <w:jc w:val="both"/>
        <w:rPr>
          <w:lang w:val="vi-VN"/>
        </w:rPr>
      </w:pPr>
      <w:r w:rsidRPr="00407BC7">
        <w:rPr>
          <w:lang w:val="vi-VN"/>
        </w:rPr>
        <w:t xml:space="preserve">Tuy nhiên, bên cạnh những kết quả đạt được, công tác </w:t>
      </w:r>
      <w:r w:rsidRPr="00BA6C57">
        <w:rPr>
          <w:lang w:val="vi-VN"/>
        </w:rPr>
        <w:t xml:space="preserve">truyền thông chính sách; truyền thông </w:t>
      </w:r>
      <w:r w:rsidRPr="00407BC7">
        <w:rPr>
          <w:lang w:val="vi-VN"/>
        </w:rPr>
        <w:t xml:space="preserve">toàn diện về nông nghiệp, nông dân, nông thôn; về xây dựng Hội Nông dân Việt Nam và giai cấp nông dân Việt Nam; </w:t>
      </w:r>
      <w:r w:rsidRPr="00BA6C57">
        <w:rPr>
          <w:lang w:val="vi-VN"/>
        </w:rPr>
        <w:t xml:space="preserve">Phát huy vai trò chủ thể, trung tâm của nông dân trong phát triển nông nghiệp, kinh tế nông thôn, xây dựng nông thôn mới </w:t>
      </w:r>
      <w:r w:rsidRPr="00407BC7">
        <w:rPr>
          <w:lang w:val="vi-VN"/>
        </w:rPr>
        <w:t>còn gặp nhiều khó khăn, hạn chế:</w:t>
      </w:r>
    </w:p>
    <w:p w14:paraId="1941F5E6" w14:textId="77777777" w:rsidR="00223BBE" w:rsidRPr="00BA6C57" w:rsidRDefault="00223BBE" w:rsidP="00196CE6">
      <w:pPr>
        <w:spacing w:line="400" w:lineRule="exact"/>
        <w:ind w:firstLine="720"/>
        <w:jc w:val="both"/>
        <w:rPr>
          <w:lang w:val="vi-VN"/>
        </w:rPr>
      </w:pPr>
      <w:r>
        <w:rPr>
          <w:lang w:val="vi-VN"/>
        </w:rPr>
        <w:t>1/</w:t>
      </w:r>
      <w:r w:rsidRPr="00BA6C57">
        <w:rPr>
          <w:lang w:val="vi-VN"/>
        </w:rPr>
        <w:t xml:space="preserve"> Là đơn vị sự nghiệp công thuộc Trung ương Hội Nông dân Việt Nam, hoạt động theo cơ chế tự chủ tài chính hoàn toàn, đến nay Báo Nông thôn Ngày nay chưa được thực hiện nhiệm vụ đặt hàng về thông tin, truyền thông về các nhiệm vụ, hoạt động của Hội Nông dân Việt Nam.</w:t>
      </w:r>
    </w:p>
    <w:p w14:paraId="1283309B" w14:textId="77777777" w:rsidR="00223BBE" w:rsidRPr="00407BC7" w:rsidRDefault="00223BBE" w:rsidP="00196CE6">
      <w:pPr>
        <w:spacing w:line="400" w:lineRule="exact"/>
        <w:ind w:firstLine="720"/>
        <w:jc w:val="both"/>
        <w:rPr>
          <w:lang w:val="vi-VN"/>
        </w:rPr>
      </w:pPr>
      <w:r>
        <w:rPr>
          <w:lang w:val="vi-VN"/>
        </w:rPr>
        <w:t>2/</w:t>
      </w:r>
      <w:r w:rsidRPr="00407BC7">
        <w:rPr>
          <w:lang w:val="vi-VN"/>
        </w:rPr>
        <w:t xml:space="preserve"> Thông tin, truyền thông về các lĩnh vực còn chưa được tổ chức đồng đều, thường xuyên, liên tục, có chiều sâu, thiếu sự liên kết, kết nối.</w:t>
      </w:r>
    </w:p>
    <w:p w14:paraId="4DEC58B0" w14:textId="77777777" w:rsidR="00223BBE" w:rsidRPr="00407BC7" w:rsidRDefault="00223BBE" w:rsidP="00196CE6">
      <w:pPr>
        <w:spacing w:line="400" w:lineRule="exact"/>
        <w:ind w:firstLine="720"/>
        <w:jc w:val="both"/>
        <w:rPr>
          <w:lang w:val="vi-VN"/>
        </w:rPr>
      </w:pPr>
      <w:r>
        <w:rPr>
          <w:lang w:val="vi-VN"/>
        </w:rPr>
        <w:t>3/</w:t>
      </w:r>
      <w:r w:rsidRPr="00407BC7">
        <w:rPr>
          <w:lang w:val="vi-VN"/>
        </w:rPr>
        <w:t xml:space="preserve"> Chưa có những sơ kết, tổng kết, điều tra, khảo sát về hiệu quả và các giải pháp đổi mới về truyền thông, thông tin đến người nông dân và bạn đọc.</w:t>
      </w:r>
    </w:p>
    <w:p w14:paraId="7F13427B" w14:textId="77777777" w:rsidR="00223BBE" w:rsidRPr="00407BC7" w:rsidRDefault="00223BBE" w:rsidP="00196CE6">
      <w:pPr>
        <w:spacing w:line="400" w:lineRule="exact"/>
        <w:ind w:firstLine="720"/>
        <w:jc w:val="both"/>
        <w:rPr>
          <w:lang w:val="vi-VN"/>
        </w:rPr>
      </w:pPr>
      <w:r>
        <w:rPr>
          <w:lang w:val="vi-VN"/>
        </w:rPr>
        <w:t>4/</w:t>
      </w:r>
      <w:r w:rsidRPr="00407BC7">
        <w:rPr>
          <w:lang w:val="vi-VN"/>
        </w:rPr>
        <w:t xml:space="preserve"> Chưa </w:t>
      </w:r>
      <w:r w:rsidRPr="00BA6C57">
        <w:rPr>
          <w:lang w:val="vi-VN"/>
        </w:rPr>
        <w:t xml:space="preserve">thật </w:t>
      </w:r>
      <w:r w:rsidRPr="00407BC7">
        <w:rPr>
          <w:lang w:val="vi-VN"/>
        </w:rPr>
        <w:t>đa dạng hóa các cách thức thông tin trên các nền tảng mới; chưa áp dụng được chuyển đổi số báo chí một cách toàn diện.</w:t>
      </w:r>
    </w:p>
    <w:p w14:paraId="20EA7421" w14:textId="1591D685" w:rsidR="00223BBE" w:rsidRPr="00BA6C57" w:rsidRDefault="00223BBE" w:rsidP="00196CE6">
      <w:pPr>
        <w:spacing w:line="400" w:lineRule="exact"/>
        <w:ind w:firstLine="720"/>
        <w:jc w:val="both"/>
        <w:rPr>
          <w:lang w:val="vi-VN"/>
        </w:rPr>
      </w:pPr>
      <w:r w:rsidRPr="00BA6C57">
        <w:rPr>
          <w:lang w:val="vi-VN"/>
        </w:rPr>
        <w:t>Nguyên nhân của những khó khăn, hạn chế trên là do Báo Nông thôn Ngày nay hiện đang hoạt động dưới cơ chế tự chủ tài chính hoàn toàn; song hàng năm chỉ được cấp một phần kinh phí nhiệm vụ đặt hàng rất nhỏ, như năm 2022 là 1% và đến năm 2023, mới nâng lên được 6% tổng nguồn thu của tờ báo. Hiện nay, các nhiệm vụ đặt hàng thông tin, truyền thông mà Báo Nông thôn Ngày nay nhận được đến gián tiếp từ 3 Chương trình Mục tiêu quốc gia lớn là: Chương trình Mục tiêu quốc gia xây dựng Nông thôn mới; Chương trình Mục tiêu quốc gia giảm nghèo bền vững; Chương trình Mục tiêu quốc gia phát triển kinh tế</w:t>
      </w:r>
      <w:r w:rsidR="00397FBD" w:rsidRPr="00397FBD">
        <w:rPr>
          <w:lang w:val="vi-VN"/>
        </w:rPr>
        <w:t>-</w:t>
      </w:r>
      <w:r w:rsidRPr="00BA6C57">
        <w:rPr>
          <w:lang w:val="vi-VN"/>
        </w:rPr>
        <w:t xml:space="preserve"> xã hội vùng đồng bào dân tộc thiểu số và miền núi.</w:t>
      </w:r>
    </w:p>
    <w:p w14:paraId="5D75CAD0" w14:textId="41A5D22E" w:rsidR="00223BBE" w:rsidRPr="00BA6C57" w:rsidRDefault="00397FBD" w:rsidP="00196CE6">
      <w:pPr>
        <w:spacing w:line="400" w:lineRule="exact"/>
        <w:ind w:firstLine="720"/>
        <w:jc w:val="both"/>
        <w:rPr>
          <w:lang w:val="vi-VN"/>
        </w:rPr>
      </w:pPr>
      <w:r>
        <w:rPr>
          <w:lang w:val="vi-VN"/>
        </w:rPr>
        <w:t>Từ những hi</w:t>
      </w:r>
      <w:r w:rsidRPr="00397FBD">
        <w:rPr>
          <w:lang w:val="vi-VN"/>
        </w:rPr>
        <w:t>ệ</w:t>
      </w:r>
      <w:r w:rsidR="00223BBE" w:rsidRPr="00BA6C57">
        <w:rPr>
          <w:lang w:val="vi-VN"/>
        </w:rPr>
        <w:t>n trạng và khó khăn như trên</w:t>
      </w:r>
      <w:r w:rsidRPr="00397FBD">
        <w:rPr>
          <w:lang w:val="vi-VN"/>
        </w:rPr>
        <w:t>,</w:t>
      </w:r>
      <w:r w:rsidR="00223BBE" w:rsidRPr="00BA6C57">
        <w:rPr>
          <w:lang w:val="vi-VN"/>
        </w:rPr>
        <w:t xml:space="preserve"> chúng tôi chính thức có 03 kiến nghị</w:t>
      </w:r>
    </w:p>
    <w:p w14:paraId="0AF26994" w14:textId="77777777" w:rsidR="00223BBE" w:rsidRPr="00BA6C57" w:rsidRDefault="00223BBE" w:rsidP="00196CE6">
      <w:pPr>
        <w:spacing w:line="400" w:lineRule="exact"/>
        <w:ind w:firstLine="720"/>
        <w:jc w:val="both"/>
        <w:rPr>
          <w:lang w:val="vi-VN"/>
        </w:rPr>
      </w:pPr>
      <w:r w:rsidRPr="00397FBD">
        <w:rPr>
          <w:i/>
          <w:lang w:val="vi-VN"/>
        </w:rPr>
        <w:t>Thứ nhất</w:t>
      </w:r>
      <w:r w:rsidRPr="00BA6C57">
        <w:rPr>
          <w:lang w:val="vi-VN"/>
        </w:rPr>
        <w:t>, Chính phủ, các Bộ ngành tiếp tục hoàn thiện cơ chế chính sách cho việc đặt hàng truyền thông chính sách;</w:t>
      </w:r>
    </w:p>
    <w:p w14:paraId="10C90858" w14:textId="6F989BB3" w:rsidR="00223BBE" w:rsidRPr="00BA6C57" w:rsidRDefault="00223BBE" w:rsidP="00196CE6">
      <w:pPr>
        <w:spacing w:line="400" w:lineRule="exact"/>
        <w:ind w:firstLine="720"/>
        <w:jc w:val="both"/>
        <w:rPr>
          <w:lang w:val="vi-VN"/>
        </w:rPr>
      </w:pPr>
      <w:r w:rsidRPr="00397FBD">
        <w:rPr>
          <w:i/>
          <w:lang w:val="vi-VN"/>
        </w:rPr>
        <w:t>Thứ hai,</w:t>
      </w:r>
      <w:r w:rsidRPr="00BA6C57">
        <w:rPr>
          <w:lang w:val="vi-VN"/>
        </w:rPr>
        <w:t xml:space="preserve"> tạo nguồn kinh phí để các Bộ, ngành, địa phương đặt hàng báo chí truyền thông chính sách nói chung, cụ thể hơn là bố trí trí kinh phí để H</w:t>
      </w:r>
      <w:r w:rsidR="00397FBD" w:rsidRPr="00397FBD">
        <w:rPr>
          <w:lang w:val="vi-VN"/>
        </w:rPr>
        <w:t>ội Nông Dân</w:t>
      </w:r>
      <w:r w:rsidRPr="00BA6C57">
        <w:rPr>
          <w:lang w:val="vi-VN"/>
        </w:rPr>
        <w:t xml:space="preserve"> </w:t>
      </w:r>
      <w:r w:rsidR="00397FBD" w:rsidRPr="00397FBD">
        <w:rPr>
          <w:lang w:val="vi-VN"/>
        </w:rPr>
        <w:t xml:space="preserve">Việt Nam </w:t>
      </w:r>
      <w:r w:rsidRPr="00BA6C57">
        <w:rPr>
          <w:lang w:val="vi-VN"/>
        </w:rPr>
        <w:t>đặt hàng truyền thông chính sách Báo NTNN;</w:t>
      </w:r>
    </w:p>
    <w:p w14:paraId="0B51C694" w14:textId="77777777" w:rsidR="00223BBE" w:rsidRPr="00BA6C57" w:rsidRDefault="00223BBE" w:rsidP="00196CE6">
      <w:pPr>
        <w:spacing w:line="400" w:lineRule="exact"/>
        <w:ind w:firstLine="720"/>
        <w:jc w:val="both"/>
        <w:rPr>
          <w:lang w:val="vi-VN"/>
        </w:rPr>
      </w:pPr>
      <w:r w:rsidRPr="00397FBD">
        <w:rPr>
          <w:i/>
          <w:lang w:val="vi-VN"/>
        </w:rPr>
        <w:t>Thứ ba</w:t>
      </w:r>
      <w:r w:rsidRPr="00BA6C57">
        <w:rPr>
          <w:lang w:val="vi-VN"/>
        </w:rPr>
        <w:t>, Hướng dẫn cụ thể việc xây dựng đơn giá định mức kỹ thuật, một việc mà các báo đang rất lung túng .</w:t>
      </w:r>
    </w:p>
    <w:p w14:paraId="5B3BCE7E" w14:textId="0F6EEA1F" w:rsidR="00223BBE" w:rsidRPr="00BA6C57" w:rsidRDefault="00223BBE" w:rsidP="00196CE6">
      <w:pPr>
        <w:spacing w:line="400" w:lineRule="exact"/>
        <w:ind w:firstLine="720"/>
        <w:jc w:val="both"/>
        <w:rPr>
          <w:lang w:val="vi-VN"/>
        </w:rPr>
      </w:pPr>
      <w:r w:rsidRPr="00BA6C57">
        <w:rPr>
          <w:lang w:val="vi-VN"/>
        </w:rPr>
        <w:t xml:space="preserve">Truyền thông chính sách trong lĩnh vực nông nghiệp, nông thôn, nông dân chính là để thực hiện các chức năng, nhiệm vụ của Hội Nông dân Việt Nam; góp phần xây dựng giai cấp nông dân Việt Nam vững mạnh, thực hiện theo nghị quyết của </w:t>
      </w:r>
      <w:r w:rsidR="00397FBD" w:rsidRPr="00397FBD">
        <w:rPr>
          <w:lang w:val="vi-VN"/>
        </w:rPr>
        <w:t>Đ</w:t>
      </w:r>
      <w:r w:rsidRPr="00BA6C57">
        <w:rPr>
          <w:lang w:val="vi-VN"/>
        </w:rPr>
        <w:t>ại hội Đảng toàn quốc lần thứ 13 về xây dựng một nền nông nghiệp sinh thái, nông dân văn minh, nông thôn hiện đại. Đây cũng là cách để báo thực hiện đúng tôn chỉ mục đích, xây dựng thương hiệu, và khẳng định vị thế trong trong việc tuyên truyền về lĩnh vực nông nghiệp, nông dân, nông thôn đạt được mục tiêu chiến lược mà Đảng ủy, Ban Biên tập đề ra: Trở thành cơ quan Báo chí đa nền tảng số 1 về Nông nghiệp, Nông dân, Nông thôn.</w:t>
      </w:r>
    </w:p>
    <w:p w14:paraId="206D907E" w14:textId="27885D2A" w:rsidR="00223BBE" w:rsidRPr="00BA6C57" w:rsidRDefault="00223BBE" w:rsidP="00196CE6">
      <w:pPr>
        <w:spacing w:line="400" w:lineRule="exact"/>
        <w:ind w:firstLine="720"/>
        <w:jc w:val="both"/>
        <w:rPr>
          <w:lang w:val="vi-VN"/>
        </w:rPr>
      </w:pPr>
      <w:r w:rsidRPr="00BA6C57">
        <w:rPr>
          <w:lang w:val="vi-VN"/>
        </w:rPr>
        <w:t>Chính vì thế, Báo NTNN/Dân Việt đặt quyết tâm thực hiện tốt việc nà</w:t>
      </w:r>
      <w:r w:rsidR="00397FBD">
        <w:rPr>
          <w:lang w:val="vi-VN"/>
        </w:rPr>
        <w:t>y. Thực hiện tốt việc này là cá</w:t>
      </w:r>
      <w:r w:rsidR="00397FBD" w:rsidRPr="00397FBD">
        <w:rPr>
          <w:lang w:val="vi-VN"/>
        </w:rPr>
        <w:t>c</w:t>
      </w:r>
      <w:r w:rsidRPr="00BA6C57">
        <w:rPr>
          <w:lang w:val="vi-VN"/>
        </w:rPr>
        <w:t xml:space="preserve">h để Báo hoàn thành các nhiệm vụ chính trị của mình, cũng là cách để góp phần giúp báo vượt qua những khó khăn trong bối cảnh kinh tế báo chí đang ngày càng bị cạnh tranh khốc liệt như hiện nay. </w:t>
      </w:r>
    </w:p>
    <w:p w14:paraId="264CE7A6" w14:textId="77777777" w:rsidR="00223BBE" w:rsidRPr="00BA6C57" w:rsidRDefault="00223BBE" w:rsidP="00196CE6">
      <w:pPr>
        <w:spacing w:line="400" w:lineRule="exact"/>
        <w:ind w:firstLine="720"/>
        <w:jc w:val="both"/>
        <w:rPr>
          <w:lang w:val="vi-VN"/>
        </w:rPr>
      </w:pPr>
    </w:p>
    <w:p w14:paraId="6F5F95C8" w14:textId="77777777" w:rsidR="00223BBE" w:rsidRPr="00BA6C57" w:rsidRDefault="00223BBE" w:rsidP="00196CE6">
      <w:pPr>
        <w:spacing w:line="400" w:lineRule="exact"/>
        <w:ind w:firstLine="720"/>
        <w:jc w:val="both"/>
        <w:rPr>
          <w:lang w:val="vi-VN"/>
        </w:rPr>
      </w:pPr>
    </w:p>
    <w:p w14:paraId="410208A0" w14:textId="77777777" w:rsidR="00223BBE" w:rsidRPr="00BA6C57" w:rsidRDefault="00223BBE" w:rsidP="00196CE6">
      <w:pPr>
        <w:spacing w:line="400" w:lineRule="exact"/>
        <w:ind w:firstLine="720"/>
        <w:jc w:val="both"/>
        <w:rPr>
          <w:lang w:val="vi-VN"/>
        </w:rPr>
      </w:pPr>
    </w:p>
    <w:p w14:paraId="0611BC6B" w14:textId="77777777" w:rsidR="00691083" w:rsidRPr="00BA6C57" w:rsidRDefault="00691083" w:rsidP="00196CE6">
      <w:pPr>
        <w:spacing w:line="400" w:lineRule="exact"/>
        <w:ind w:firstLine="720"/>
        <w:jc w:val="both"/>
        <w:rPr>
          <w:lang w:val="vi-VN"/>
        </w:rPr>
      </w:pPr>
    </w:p>
    <w:sectPr w:rsidR="00691083" w:rsidRPr="00BA6C57" w:rsidSect="00223BBE">
      <w:headerReference w:type="even" r:id="rId8"/>
      <w:headerReference w:type="default" r:id="rId9"/>
      <w:pgSz w:w="11907" w:h="16840" w:code="9"/>
      <w:pgMar w:top="1134" w:right="1134" w:bottom="851"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1214A" w14:textId="77777777" w:rsidR="00196CE6" w:rsidRDefault="00196CE6">
      <w:r>
        <w:separator/>
      </w:r>
    </w:p>
  </w:endnote>
  <w:endnote w:type="continuationSeparator" w:id="0">
    <w:p w14:paraId="5F5732D3" w14:textId="77777777" w:rsidR="00196CE6" w:rsidRDefault="0019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 w:name="Calibri Light">
    <w:altName w:val="Microsoft Sans Serif"/>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0EEAC" w14:textId="77777777" w:rsidR="00196CE6" w:rsidRDefault="00196CE6">
      <w:r>
        <w:separator/>
      </w:r>
    </w:p>
  </w:footnote>
  <w:footnote w:type="continuationSeparator" w:id="0">
    <w:p w14:paraId="5E74EE08" w14:textId="77777777" w:rsidR="00196CE6" w:rsidRDefault="00196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DC3D3" w14:textId="77777777" w:rsidR="00196CE6" w:rsidRDefault="00196CE6" w:rsidP="00196C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4E6FC8" w14:textId="77777777" w:rsidR="00196CE6" w:rsidRDefault="00196C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5037F" w14:textId="77777777" w:rsidR="00196CE6" w:rsidRDefault="00196CE6" w:rsidP="00196C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6B05">
      <w:rPr>
        <w:rStyle w:val="PageNumber"/>
        <w:noProof/>
      </w:rPr>
      <w:t>6</w:t>
    </w:r>
    <w:r>
      <w:rPr>
        <w:rStyle w:val="PageNumber"/>
      </w:rPr>
      <w:fldChar w:fldCharType="end"/>
    </w:r>
  </w:p>
  <w:p w14:paraId="25B3F41B" w14:textId="77777777" w:rsidR="00196CE6" w:rsidRDefault="00196C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BBE"/>
    <w:rsid w:val="00196CE6"/>
    <w:rsid w:val="00223BBE"/>
    <w:rsid w:val="00397FBD"/>
    <w:rsid w:val="003D2E6C"/>
    <w:rsid w:val="00691083"/>
    <w:rsid w:val="009B6B05"/>
    <w:rsid w:val="00A83A47"/>
    <w:rsid w:val="00BA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BB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3BBE"/>
    <w:pPr>
      <w:tabs>
        <w:tab w:val="center" w:pos="4320"/>
        <w:tab w:val="right" w:pos="8640"/>
      </w:tabs>
    </w:pPr>
  </w:style>
  <w:style w:type="character" w:customStyle="1" w:styleId="HeaderChar">
    <w:name w:val="Header Char"/>
    <w:basedOn w:val="DefaultParagraphFont"/>
    <w:link w:val="Header"/>
    <w:rsid w:val="00223BBE"/>
    <w:rPr>
      <w:rFonts w:ascii="Times New Roman" w:eastAsia="Times New Roman" w:hAnsi="Times New Roman" w:cs="Times New Roman"/>
      <w:sz w:val="28"/>
      <w:szCs w:val="28"/>
    </w:rPr>
  </w:style>
  <w:style w:type="character" w:styleId="PageNumber">
    <w:name w:val="page number"/>
    <w:basedOn w:val="DefaultParagraphFont"/>
    <w:rsid w:val="00223BBE"/>
  </w:style>
  <w:style w:type="paragraph" w:styleId="BalloonText">
    <w:name w:val="Balloon Text"/>
    <w:basedOn w:val="Normal"/>
    <w:link w:val="BalloonTextChar"/>
    <w:uiPriority w:val="99"/>
    <w:semiHidden/>
    <w:unhideWhenUsed/>
    <w:rsid w:val="00223B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BB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BB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3BBE"/>
    <w:pPr>
      <w:tabs>
        <w:tab w:val="center" w:pos="4320"/>
        <w:tab w:val="right" w:pos="8640"/>
      </w:tabs>
    </w:pPr>
  </w:style>
  <w:style w:type="character" w:customStyle="1" w:styleId="HeaderChar">
    <w:name w:val="Header Char"/>
    <w:basedOn w:val="DefaultParagraphFont"/>
    <w:link w:val="Header"/>
    <w:rsid w:val="00223BBE"/>
    <w:rPr>
      <w:rFonts w:ascii="Times New Roman" w:eastAsia="Times New Roman" w:hAnsi="Times New Roman" w:cs="Times New Roman"/>
      <w:sz w:val="28"/>
      <w:szCs w:val="28"/>
    </w:rPr>
  </w:style>
  <w:style w:type="character" w:styleId="PageNumber">
    <w:name w:val="page number"/>
    <w:basedOn w:val="DefaultParagraphFont"/>
    <w:rsid w:val="00223BBE"/>
  </w:style>
  <w:style w:type="paragraph" w:styleId="BalloonText">
    <w:name w:val="Balloon Text"/>
    <w:basedOn w:val="Normal"/>
    <w:link w:val="BalloonTextChar"/>
    <w:uiPriority w:val="99"/>
    <w:semiHidden/>
    <w:unhideWhenUsed/>
    <w:rsid w:val="00223B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BB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Administrator</cp:lastModifiedBy>
  <cp:revision>4</cp:revision>
  <cp:lastPrinted>2023-08-18T08:01:00Z</cp:lastPrinted>
  <dcterms:created xsi:type="dcterms:W3CDTF">2023-08-19T07:32:00Z</dcterms:created>
  <dcterms:modified xsi:type="dcterms:W3CDTF">2023-09-05T02:41:00Z</dcterms:modified>
</cp:coreProperties>
</file>